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494"/>
        <w:keepNext/>
        <w:keepLines/>
        <w:outlineLvl w:val="0"/>
        <w:jc w:val="center"/>
        <w:spacing w:after="127"/>
        <w:rPr>
          <w:lang w:eastAsia="ru-RU"/>
          <w:rFonts w:ascii="Times New Roman" w:eastAsia="Times New Roman" w:hAnsi="Times New Roman" w:cs="Times New Roman"/>
          <w:b/>
          <w:color w:val="943634"/>
          <w:sz w:val="44"/>
        </w:rPr>
      </w:pPr>
      <w:r>
        <w:rPr>
          <w:lang w:eastAsia="ru-RU"/>
          <w:rFonts w:ascii="Times New Roman" w:eastAsia="Times New Roman" w:hAnsi="Times New Roman" w:cs="Times New Roman"/>
          <w:b/>
          <w:color w:val="943634"/>
          <w:sz w:val="44"/>
        </w:rPr>
        <w:t xml:space="preserve">КАК ПОМОЧЬ РЕБЕНКУ </w:t>
      </w:r>
    </w:p>
    <w:p>
      <w:pPr>
        <w:ind w:left="850"/>
        <w:spacing w:after="37"/>
        <w:rPr>
          <w:lang w:eastAsia="ru-RU"/>
          <w:rFonts w:ascii="Times New Roman" w:eastAsia="Times New Roman" w:hAnsi="Times New Roman" w:cs="Times New Roman"/>
          <w:b/>
          <w:color w:val="943634"/>
          <w:sz w:val="44"/>
        </w:rPr>
      </w:pPr>
      <w:r>
        <w:rPr>
          <w:lang w:eastAsia="ru-RU"/>
          <w:rFonts w:ascii="Times New Roman" w:eastAsia="Times New Roman" w:hAnsi="Times New Roman" w:cs="Times New Roman"/>
          <w:b/>
          <w:color w:val="943634"/>
          <w:sz w:val="44"/>
        </w:rPr>
        <w:t xml:space="preserve">АДАПТИРОВАТЬСЯ К УСЛОВИЯМ </w:t>
      </w:r>
    </w:p>
    <w:p>
      <w:pPr>
        <w:ind w:left="850"/>
        <w:spacing w:after="37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b/>
          <w:color w:val="943634"/>
          <w:sz w:val="44"/>
        </w:rPr>
        <w:t xml:space="preserve">                  ДЕТСКОГО САДА </w:t>
      </w:r>
    </w:p>
    <w:p>
      <w:pPr>
        <w:ind w:left="556"/>
        <w:tabs>
          <w:tab w:val="center" w:pos="5350"/>
          <w:tab w:val="left" w:pos="7668"/>
        </w:tabs>
        <w:spacing w:after="248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lang w:eastAsia="ru-RU"/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lang w:eastAsia="ru-RU"/>
          <w:rFonts w:ascii="Times New Roman" w:eastAsia="Times New Roman" w:hAnsi="Times New Roman" w:cs="Times New Roman"/>
          <w:b/>
          <w:color w:val="000000"/>
          <w:sz w:val="24"/>
        </w:rPr>
        <w:tab/>
      </w:r>
    </w:p>
    <w:p>
      <w:pPr>
        <w:ind w:left="639" w:right="136" w:hanging="10"/>
        <w:jc w:val="both"/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   Отдавая ребенка в детский сад, родители переживают: как его встретят? Будет ли ему хорошо? Как помочь ему легче адаптироваться?  </w:t>
      </w:r>
    </w:p>
    <w:p>
      <w:pPr>
        <w:ind w:left="639" w:right="136" w:hanging="10"/>
        <w:jc w:val="both"/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   Попадая в незнакомую ситуацию, вынужденно вступая в общение с незнакомыми людьми, даже взрослый человек будет чувствовать себя некомфортно. Каково же тогда приходится детям? </w:t>
      </w:r>
    </w:p>
    <w:p>
      <w:pPr>
        <w:ind w:left="566"/>
        <w:jc w:val="center"/>
        <w:spacing w:after="0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>
      <w:pPr>
        <w:ind w:left="639" w:right="136" w:hanging="10"/>
        <w:jc w:val="both"/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   По тому, как дети приспосабливаются к садику, их можно разделить на три основные группы:</w:t>
      </w:r>
      <w:r>
        <w:rPr>
          <w:lang w:eastAsia="ru-RU"/>
          <w:rFonts w:ascii="Calibri" w:eastAsia="Calibri" w:hAnsi="Calibri" w:cs="Calibri"/>
          <w:color w:val="000000"/>
          <w:sz w:val="28"/>
        </w:rPr>
        <w:t xml:space="preserve"> тяжёлая, средняя и лёгкая адаптация.</w:t>
      </w:r>
    </w:p>
    <w:p>
      <w:pPr>
        <w:ind w:left="639" w:right="136" w:hanging="10"/>
        <w:jc w:val="both"/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   </w:t>
      </w:r>
      <w:r>
        <w:rPr>
          <w:lang w:eastAsia="ru-RU"/>
          <w:rFonts w:ascii="Times New Roman" w:eastAsia="Times New Roman" w:hAnsi="Times New Roman" w:cs="Times New Roman"/>
          <w:b/>
          <w:i/>
          <w:color w:val="000000"/>
          <w:sz w:val="28"/>
        </w:rPr>
        <w:t>Тяжелая степень адаптации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- это наиболее неблагоприятный вариант. Эмоциональное состояние ребёнка нормализуется очень медленно. Малыш избегает, сторонится других детей или проявляет агрессию. Отказывается от участия в деятельности. Ребёнок выглядит встревоженным, замкнутым. Замечание или похвала воспитателя оставляют ребёнка либо безучастным, либо он пугается и ищет поддержку у родителей.  </w:t>
      </w:r>
    </w:p>
    <w:p>
      <w:pPr>
        <w:ind w:left="639" w:right="136" w:hanging="10"/>
        <w:jc w:val="both"/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Средняя степень адаптации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- эмоциональное состояние ребёнка нормализуется на протяжении первого месяца после поступления в детский сад. Отношение к близким – плачь, крик при расставании и встрече. Отношение к детям, как правило, безразличное, но может быть и заинтересованным. На замечания и поощрения ребёнок реагирует адекватно, может нарушать установленные правила и нормы поведения. </w:t>
      </w:r>
    </w:p>
    <w:p>
      <w:pPr>
        <w:ind w:left="639" w:right="136" w:hanging="10"/>
        <w:jc w:val="both"/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 Легкая адаптация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– ребёнок посещает садик без особых потерь, более или менее с желанием. Малыш спокойно входит в группу.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настроение бодрое или спокойное. Ребёнок придерживается установленных правил поведения, адекватно реагирует на замечание и одобрение. Он умеет играть рядом с другими детьми, доброжелателен к ним. С таким ребенком почти нет хлопот, и изменения, которые видны в его поведении, обычно кратковременны и незначительны. </w:t>
      </w:r>
    </w:p>
    <w:p>
      <w:pPr>
        <w:ind w:left="2435"/>
        <w:spacing w:after="0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>
      <w:pPr>
        <w:ind w:left="570"/>
        <w:jc w:val="center"/>
        <w:spacing w:after="24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>
      <w:pPr>
        <w:ind w:left="639" w:right="136" w:hanging="10"/>
        <w:jc w:val="both"/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    В период адаптации родители могут помочь своему ребёнку. Для этого желательно соблюдать ряд </w:t>
      </w:r>
      <w:r>
        <w:rPr>
          <w:lang w:eastAsia="ru-RU"/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</w:rPr>
        <w:t>рекомендаций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Познакомьтесь с режимом дня детского садика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и постепенно начинайте приучать к нему своего малыша. Ребенку, который привык ложиться спать после 22.00, крайне сложно будет просыпаться в 7 утра. Старайтесь в выходные соблюдать такой же режим дня, что и в саду.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Важно учить ребенка общаться. Водите его гулять на детские площадки, посещайте детские праздники, берите его с собой в гости и приглашайте друзей к себе в гости. </w:t>
      </w: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Расширяйте круг общения ребенка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. Поощряйте его за контакты со сверстниками.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Оставляйте ребенка с другими близкими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и знакомыми, сначала ненадолго, а затем увеличивайте время. Объясняйте, что у вас есть дела, работа, Вы зарабатываете деньги, чтобы покупать продукты, игрушки и др.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Рассказывайте малышу больше о детском саде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, придумывайте истории, сказки в которых любимый персонаж малыша пошел в садик и что он там делал.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Дома </w:t>
      </w: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поиграйте в детский сад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. Покажите ребенку в игре, как он может познакомиться, вступить в игру. Соблюдайте в ходе игры режимные моменты.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Не показывайте ребенку свое волнение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относительно поступления в детский сад. Не допускайте высказываний сожаления о том, что приходиться отдавать ребенка в детский сад. Ваша уверенность, оптимизм передастся ребенку. 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Придумайте ритуал встречи и прощания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, делайте ребенку сюрприз, который он найдет в шкафчике, когда придет в детский сад.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Уходите не задерживаясь, не оборачиваясь, - так малышу будет легче отпускать вас. Во время прощания демонстрируйте хорошее настроение, чувствуйте себя уверенно, общайтесь с ребёнком только доброжелательным тоном и обязательно уточните, когда заберёте его домой. 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После детского сада погуляйте с ребёнком на детской площадке, в парке, </w:t>
      </w: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похвалите его за проведённый день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: «Молодец! Ты хорошо ведёшь себя, я горжусь тобой!», продемонстрируйте свою любовь и заботу.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Обычно ребенок привыкает к новым условиям в течение 2-3 недель. В это время ребенок может стать капризным, плохо есть и спать, плакать, когда видит уходящих родителей. Первое время водить ребенка в детский сад может папа.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На время прекратите посещение ребёнком многолюдных мест, сократите просмотр телевизионных передач, старайтесь </w:t>
      </w: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щадить его ослабленную нервную систему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>
      <w:pPr>
        <w:ind w:right="136" w:hanging="10"/>
        <w:jc w:val="both"/>
        <w:numPr>
          <w:ilvl w:val="0"/>
          <w:numId w:val="1"/>
        </w:numPr>
        <w:spacing w:after="13" w:line="268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Расскажите воспитателю заранее об </w:t>
      </w: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>индивидуальных особенностях вашего ребенка</w:t>
      </w: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: что ему нравится, что нет, каковы его умения и навыки, в какой помощи он нуждается </w:t>
      </w:r>
    </w:p>
    <w:p>
      <w:pPr>
        <w:ind w:left="570"/>
        <w:jc w:val="center"/>
        <w:spacing w:after="24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>
      <w:pPr>
        <w:ind w:left="639" w:right="136" w:hanging="10"/>
        <w:jc w:val="both"/>
        <w:spacing w:after="0" w:line="251" w:lineRule="auto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i/>
          <w:color w:val="000000"/>
          <w:sz w:val="28"/>
        </w:rPr>
        <w:t xml:space="preserve">    Помните, что предварительная подготовка детей к поступлению в дошкольное учреждение, и уверенность родителей в том, что вместе с педагогами они смогут решить все проблемы, позволит малышу максимально безболезненно привыкнуть к детскому саду. </w:t>
      </w:r>
    </w:p>
    <w:p>
      <w:pPr>
        <w:ind w:left="644"/>
        <w:spacing w:after="0"/>
        <w:rPr>
          <w:lang w:eastAsia="ru-RU"/>
          <w:rFonts w:ascii="Times New Roman" w:eastAsia="Times New Roman" w:hAnsi="Times New Roman" w:cs="Times New Roman"/>
          <w:color w:val="000000"/>
          <w:sz w:val="28"/>
        </w:rPr>
      </w:pPr>
      <w:r>
        <w:rPr>
          <w:lang w:eastAsia="ru-RU"/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true"/>
    <w:sig w:usb0="E4002EFF" w:usb1="C200247B" w:usb2="00000009" w:usb3="00000001" w:csb0="2000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1981639"/>
    <w:multiLevelType w:val="hybridMultilevel"/>
    <w:tmpl w:val="844cf134"/>
    <w:lvl w:ilvl="0" w:tplc="14b6fc32">
      <w:start w:val="1"/>
      <w:lvlText w:val="%1."/>
      <w:lvlJc w:val="left"/>
      <w:pPr>
        <w:ind w:left="639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  <w:lvl w:ilvl="1" w:tplc="b91e3134">
      <w:start w:val="1"/>
      <w:numFmt w:val="lowerLetter"/>
      <w:lvlText w:val="%2"/>
      <w:lvlJc w:val="left"/>
      <w:pPr>
        <w:ind w:left="1364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  <w:lvl w:ilvl="2" w:tplc="4da87ba">
      <w:start w:val="1"/>
      <w:numFmt w:val="lowerRoman"/>
      <w:lvlText w:val="%3"/>
      <w:lvlJc w:val="left"/>
      <w:pPr>
        <w:ind w:left="2084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  <w:lvl w:ilvl="3" w:tplc="79fc3f80">
      <w:start w:val="1"/>
      <w:lvlText w:val="%4"/>
      <w:lvlJc w:val="left"/>
      <w:pPr>
        <w:ind w:left="2804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  <w:lvl w:ilvl="4" w:tplc="7bccd630">
      <w:start w:val="1"/>
      <w:numFmt w:val="lowerLetter"/>
      <w:lvlText w:val="%5"/>
      <w:lvlJc w:val="left"/>
      <w:pPr>
        <w:ind w:left="3524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  <w:lvl w:ilvl="5" w:tplc="8d3831d6">
      <w:start w:val="1"/>
      <w:numFmt w:val="lowerRoman"/>
      <w:lvlText w:val="%6"/>
      <w:lvlJc w:val="left"/>
      <w:pPr>
        <w:ind w:left="4244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  <w:lvl w:ilvl="6" w:tplc="52aad97e">
      <w:start w:val="1"/>
      <w:lvlText w:val="%7"/>
      <w:lvlJc w:val="left"/>
      <w:pPr>
        <w:ind w:left="4964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  <w:lvl w:ilvl="7" w:tplc="75daa540">
      <w:start w:val="1"/>
      <w:numFmt w:val="lowerLetter"/>
      <w:lvlText w:val="%8"/>
      <w:lvlJc w:val="left"/>
      <w:pPr>
        <w:ind w:left="5684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  <w:lvl w:ilvl="8" w:tplc="132e48c0">
      <w:start w:val="1"/>
      <w:numFmt w:val="lowerRoman"/>
      <w:lvlText w:val="%9"/>
      <w:lvlJc w:val="left"/>
      <w:pPr>
        <w:ind w:left="6404"/>
      </w:pPr>
      <w:rPr>
        <w:bdr w:val="none"/>
        <w:rFonts w:ascii="Times New Roman" w:eastAsia="Times New Roman" w:hAnsi="Times New Roman" w:cs="Times New Roman"/>
        <w:b w:val="0"/>
        <w:i w:val="0"/>
        <w:strike w:val="off"/>
        <w:color w:val="000000"/>
        <w:sz w:val="28"/>
        <w:szCs w:val="28"/>
        <w:dstrike w:val="off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2025-09-19T12:04:00Z</dcterms:created>
  <dcterms:modified xsi:type="dcterms:W3CDTF">2025-09-19T12:15:13Z</dcterms:modified>
  <cp:version>0900.0000.01</cp:version>
</cp:coreProperties>
</file>